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32"/>
          <w:szCs w:val="32"/>
        </w:rPr>
        <w:t>附件</w:t>
      </w:r>
    </w:p>
    <w:p>
      <w:pPr>
        <w:spacing w:before="156" w:beforeLines="50" w:after="156" w:afterLines="50"/>
        <w:jc w:val="center"/>
        <w:rPr>
          <w:rFonts w:hint="eastAsia" w:ascii="方正小标宋简体" w:hAnsi="Times New Roman" w:eastAsia="方正小标宋简体"/>
          <w:bCs/>
          <w:sz w:val="40"/>
          <w:szCs w:val="40"/>
          <w:lang w:eastAsia="zh-CN"/>
        </w:rPr>
      </w:pPr>
      <w:r>
        <w:rPr>
          <w:rFonts w:ascii="Times New Roman" w:hAnsi="Times New Roman" w:eastAsia="方正小标宋简体"/>
          <w:bCs/>
          <w:sz w:val="40"/>
          <w:szCs w:val="40"/>
        </w:rPr>
        <w:t>2020</w:t>
      </w:r>
      <w:r>
        <w:rPr>
          <w:rFonts w:hint="eastAsia" w:ascii="方正小标宋简体" w:hAnsi="Times New Roman" w:eastAsia="方正小标宋简体"/>
          <w:bCs/>
          <w:sz w:val="40"/>
          <w:szCs w:val="40"/>
        </w:rPr>
        <w:t>年度第一批</w:t>
      </w:r>
      <w:r>
        <w:rPr>
          <w:rFonts w:hint="eastAsia" w:ascii="方正小标宋简体" w:hAnsi="Times New Roman" w:eastAsia="方正小标宋简体"/>
          <w:bCs/>
          <w:sz w:val="40"/>
          <w:szCs w:val="40"/>
          <w:lang w:eastAsia="zh-CN"/>
        </w:rPr>
        <w:t>台州市</w:t>
      </w:r>
      <w:r>
        <w:rPr>
          <w:rFonts w:hint="eastAsia" w:ascii="方正小标宋简体" w:hAnsi="Times New Roman" w:eastAsia="方正小标宋简体"/>
          <w:bCs/>
          <w:sz w:val="40"/>
          <w:szCs w:val="40"/>
        </w:rPr>
        <w:t>院士合作项目</w:t>
      </w:r>
      <w:r>
        <w:rPr>
          <w:rFonts w:hint="eastAsia" w:ascii="方正小标宋简体" w:hAnsi="Times New Roman" w:eastAsia="方正小标宋简体"/>
          <w:bCs/>
          <w:sz w:val="40"/>
          <w:szCs w:val="40"/>
          <w:lang w:eastAsia="zh-CN"/>
        </w:rPr>
        <w:t>拟认定名单</w:t>
      </w:r>
    </w:p>
    <w:tbl>
      <w:tblPr>
        <w:tblStyle w:val="5"/>
        <w:tblW w:w="136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3080"/>
        <w:gridCol w:w="3475"/>
        <w:gridCol w:w="2104"/>
        <w:gridCol w:w="1518"/>
        <w:gridCol w:w="1464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tblHeader/>
          <w:jc w:val="center"/>
        </w:trPr>
        <w:tc>
          <w:tcPr>
            <w:tcW w:w="86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3080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b/>
                <w:bCs/>
                <w:sz w:val="22"/>
                <w:szCs w:val="22"/>
              </w:rPr>
              <w:t>申报单位</w:t>
            </w:r>
          </w:p>
        </w:tc>
        <w:tc>
          <w:tcPr>
            <w:tcW w:w="3475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b/>
                <w:bCs/>
                <w:sz w:val="22"/>
                <w:szCs w:val="22"/>
              </w:rPr>
              <w:t>项目名称</w:t>
            </w:r>
          </w:p>
        </w:tc>
        <w:tc>
          <w:tcPr>
            <w:tcW w:w="210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b/>
                <w:bCs/>
                <w:sz w:val="22"/>
                <w:szCs w:val="22"/>
              </w:rPr>
              <w:t>合作院士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hint="eastAsia" w:ascii="Times New Roman" w:hAnsi="Times New Roman"/>
                <w:b/>
                <w:bCs/>
                <w:sz w:val="22"/>
                <w:szCs w:val="22"/>
                <w:lang w:eastAsia="zh-CN"/>
              </w:rPr>
              <w:t>项目</w:t>
            </w:r>
            <w:r>
              <w:rPr>
                <w:rFonts w:hint="eastAsia" w:ascii="Times New Roman" w:hAnsi="Times New Roman"/>
                <w:b/>
                <w:bCs/>
                <w:sz w:val="22"/>
                <w:szCs w:val="22"/>
              </w:rPr>
              <w:t>补助</w:t>
            </w:r>
            <w:r>
              <w:rPr>
                <w:rFonts w:hint="eastAsia" w:ascii="Times New Roman" w:hAnsi="Times New Roman"/>
                <w:b/>
                <w:bCs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b/>
                <w:bCs/>
                <w:sz w:val="22"/>
                <w:szCs w:val="22"/>
                <w:lang w:eastAsia="zh-CN"/>
              </w:rPr>
              <w:t>总经费</w:t>
            </w:r>
          </w:p>
        </w:tc>
        <w:tc>
          <w:tcPr>
            <w:tcW w:w="1464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2"/>
                <w:szCs w:val="22"/>
                <w:lang w:eastAsia="zh-CN"/>
              </w:rPr>
              <w:t>首年补助</w:t>
            </w:r>
            <w:r>
              <w:rPr>
                <w:rFonts w:hint="eastAsia" w:ascii="Times New Roman" w:hAnsi="Times New Roman"/>
                <w:b/>
                <w:bCs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b/>
                <w:bCs/>
                <w:sz w:val="22"/>
                <w:szCs w:val="22"/>
                <w:lang w:eastAsia="zh-CN"/>
              </w:rPr>
              <w:t>经费</w:t>
            </w:r>
            <w:r>
              <w:rPr>
                <w:rFonts w:hint="eastAsia" w:ascii="Times New Roman" w:hAnsi="Times New Roman"/>
                <w:b/>
                <w:bCs/>
                <w:sz w:val="22"/>
                <w:szCs w:val="22"/>
                <w:lang w:val="en-US" w:eastAsia="zh-CN"/>
              </w:rPr>
              <w:t xml:space="preserve">      </w:t>
            </w:r>
          </w:p>
        </w:tc>
        <w:tc>
          <w:tcPr>
            <w:tcW w:w="1180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2"/>
                <w:szCs w:val="22"/>
                <w:lang w:eastAsia="zh-CN"/>
              </w:rPr>
              <w:t>所属区域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80" w:type="dxa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浙江乐普药业股份有限公司</w:t>
            </w:r>
          </w:p>
        </w:tc>
        <w:tc>
          <w:tcPr>
            <w:tcW w:w="3475" w:type="dxa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阿托伐他汀钙生物制造技术开发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阿托伐他汀钙合成酶库的构建</w:t>
            </w:r>
          </w:p>
        </w:tc>
        <w:tc>
          <w:tcPr>
            <w:tcW w:w="210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沈寅初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中国工程院院士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生物化工专家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浙江工业大学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名誉校长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>
              <w:rPr>
                <w:rFonts w:hint="eastAsia" w:ascii="Times New Roman" w:hAnsi="Times New Roman"/>
                <w:sz w:val="22"/>
                <w:szCs w:val="22"/>
                <w:lang w:eastAsia="zh-CN"/>
              </w:rPr>
              <w:t>万元</w:t>
            </w:r>
          </w:p>
        </w:tc>
        <w:tc>
          <w:tcPr>
            <w:tcW w:w="1464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2"/>
                <w:lang w:val="en-US" w:eastAsia="zh-CN"/>
              </w:rPr>
              <w:t>30万元</w:t>
            </w:r>
          </w:p>
        </w:tc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椒江区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86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80" w:type="dxa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浙江九洲药业股份有限公司</w:t>
            </w:r>
          </w:p>
        </w:tc>
        <w:tc>
          <w:tcPr>
            <w:tcW w:w="3475" w:type="dxa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新药关键中间体光学活性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γ-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δ-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芳基羟基酸类化合物的高效不对称合成</w:t>
            </w:r>
          </w:p>
        </w:tc>
        <w:tc>
          <w:tcPr>
            <w:tcW w:w="210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周其林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中国科学院院士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有机化学家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>
              <w:rPr>
                <w:rFonts w:hint="eastAsia" w:ascii="Times New Roman" w:hAnsi="Times New Roman"/>
                <w:sz w:val="22"/>
                <w:szCs w:val="22"/>
                <w:lang w:eastAsia="zh-CN"/>
              </w:rPr>
              <w:t>万元</w:t>
            </w:r>
          </w:p>
        </w:tc>
        <w:tc>
          <w:tcPr>
            <w:tcW w:w="1464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2"/>
                <w:lang w:val="en-US" w:eastAsia="zh-CN"/>
              </w:rPr>
              <w:t>30万元</w:t>
            </w:r>
          </w:p>
        </w:tc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椒江区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86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080" w:type="dxa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浙江丰立智能科技股份有限公司</w:t>
            </w:r>
          </w:p>
        </w:tc>
        <w:tc>
          <w:tcPr>
            <w:tcW w:w="3475" w:type="dxa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基于高性能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Fe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基合金粉末的螺旋内齿圈的快速制备工艺</w:t>
            </w:r>
          </w:p>
        </w:tc>
        <w:tc>
          <w:tcPr>
            <w:tcW w:w="210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汉斯</w:t>
            </w:r>
            <w:r>
              <w:rPr>
                <w:rFonts w:ascii="Times New Roman" w:hAnsi="Times New Roman" w:eastAsia="Times New Roman"/>
                <w:color w:val="191919"/>
                <w:sz w:val="22"/>
                <w:szCs w:val="22"/>
                <w:shd w:val="clear" w:color="auto" w:fill="FFFFFF"/>
              </w:rPr>
              <w:t>·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费希特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欧洲科学院院士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191919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Arial"/>
                <w:color w:val="191919"/>
                <w:sz w:val="24"/>
                <w:shd w:val="clear" w:color="auto" w:fill="FFFFFF"/>
              </w:rPr>
              <w:t>德国莱布尼茨</w:t>
            </w:r>
            <w:r>
              <w:rPr>
                <w:rFonts w:ascii="Times New Roman" w:hAnsi="Times New Roman"/>
                <w:color w:val="191919"/>
                <w:sz w:val="24"/>
                <w:shd w:val="clear" w:color="auto" w:fill="FFFFFF"/>
              </w:rPr>
              <w:t>奖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="Arial"/>
                <w:color w:val="191919"/>
                <w:sz w:val="24"/>
                <w:shd w:val="clear" w:color="auto" w:fill="FFFFFF"/>
              </w:rPr>
              <w:t>获得者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>
              <w:rPr>
                <w:rFonts w:hint="eastAsia" w:ascii="Times New Roman" w:hAnsi="Times New Roman"/>
                <w:sz w:val="22"/>
                <w:szCs w:val="22"/>
                <w:lang w:eastAsia="zh-CN"/>
              </w:rPr>
              <w:t>万元</w:t>
            </w:r>
          </w:p>
        </w:tc>
        <w:tc>
          <w:tcPr>
            <w:tcW w:w="1464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2"/>
                <w:lang w:val="en-US" w:eastAsia="zh-CN"/>
              </w:rPr>
              <w:t>30万元</w:t>
            </w:r>
          </w:p>
        </w:tc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黄岩区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86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080" w:type="dxa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台州市黄岩聚力生态发展有限公司</w:t>
            </w:r>
          </w:p>
        </w:tc>
        <w:tc>
          <w:tcPr>
            <w:tcW w:w="3475" w:type="dxa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台州市黄岩区大有宫建筑修缮工程</w:t>
            </w:r>
          </w:p>
        </w:tc>
        <w:tc>
          <w:tcPr>
            <w:tcW w:w="210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常青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中国科学院院士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建筑学家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</w:t>
            </w:r>
            <w:r>
              <w:rPr>
                <w:rFonts w:hint="eastAsia" w:ascii="Times New Roman" w:hAnsi="Times New Roman"/>
                <w:sz w:val="22"/>
                <w:szCs w:val="22"/>
                <w:lang w:eastAsia="zh-CN"/>
              </w:rPr>
              <w:t>万元</w:t>
            </w:r>
          </w:p>
        </w:tc>
        <w:tc>
          <w:tcPr>
            <w:tcW w:w="1464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2"/>
                <w:lang w:val="en-US" w:eastAsia="zh-CN"/>
              </w:rPr>
              <w:t>29.4万元</w:t>
            </w:r>
          </w:p>
        </w:tc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黄岩区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86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080" w:type="dxa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富士特有限公司</w:t>
            </w:r>
          </w:p>
        </w:tc>
        <w:tc>
          <w:tcPr>
            <w:tcW w:w="3475" w:type="dxa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杂交水稻制种田间机械化授粉关键技术与装备研发</w:t>
            </w:r>
          </w:p>
        </w:tc>
        <w:tc>
          <w:tcPr>
            <w:tcW w:w="210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孙大文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国际农业与生物系统工程科学院院士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欧洲人文和自然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科学院院士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食品科学专家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  <w:r>
              <w:rPr>
                <w:rFonts w:hint="eastAsia" w:ascii="Times New Roman" w:hAnsi="Times New Roman"/>
                <w:sz w:val="22"/>
                <w:szCs w:val="22"/>
                <w:lang w:eastAsia="zh-CN"/>
              </w:rPr>
              <w:t>万元</w:t>
            </w:r>
          </w:p>
        </w:tc>
        <w:tc>
          <w:tcPr>
            <w:tcW w:w="1464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2"/>
                <w:lang w:val="en-US" w:eastAsia="zh-CN"/>
              </w:rPr>
              <w:t>24万元</w:t>
            </w:r>
          </w:p>
        </w:tc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86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080" w:type="dxa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台州市光科电驱科技有限公司</w:t>
            </w:r>
          </w:p>
        </w:tc>
        <w:tc>
          <w:tcPr>
            <w:tcW w:w="3475" w:type="dxa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同步磁阻电机变频驱动系统的关键技术研究及应用</w:t>
            </w:r>
          </w:p>
        </w:tc>
        <w:tc>
          <w:tcPr>
            <w:tcW w:w="210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赵春江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中国工程院院士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农业信息化专家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>
              <w:rPr>
                <w:rFonts w:hint="eastAsia" w:ascii="Times New Roman" w:hAnsi="Times New Roman"/>
                <w:sz w:val="22"/>
                <w:szCs w:val="22"/>
                <w:lang w:eastAsia="zh-CN"/>
              </w:rPr>
              <w:t>万元</w:t>
            </w:r>
          </w:p>
        </w:tc>
        <w:tc>
          <w:tcPr>
            <w:tcW w:w="1464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2"/>
                <w:lang w:val="en-US" w:eastAsia="zh-CN"/>
              </w:rPr>
              <w:t>18万元</w:t>
            </w:r>
          </w:p>
        </w:tc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86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080" w:type="dxa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台州振华农业承包有限公司</w:t>
            </w:r>
          </w:p>
        </w:tc>
        <w:tc>
          <w:tcPr>
            <w:tcW w:w="3475" w:type="dxa"/>
            <w:noWrap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湘两优</w:t>
            </w:r>
            <w:r>
              <w:rPr>
                <w:rFonts w:ascii="Times New Roman" w:hAnsi="Times New Roman"/>
                <w:sz w:val="22"/>
                <w:szCs w:val="22"/>
              </w:rPr>
              <w:t>900</w:t>
            </w:r>
            <w:r>
              <w:rPr>
                <w:rFonts w:hint="eastAsia" w:ascii="Times New Roman" w:hAnsi="Times New Roman"/>
                <w:sz w:val="22"/>
                <w:szCs w:val="22"/>
              </w:rPr>
              <w:t>（超优千号）高产攻关及集成技术研究</w:t>
            </w:r>
          </w:p>
        </w:tc>
        <w:tc>
          <w:tcPr>
            <w:tcW w:w="2104" w:type="dxa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袁隆平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中国工程院院士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杂交水稻之父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>
              <w:rPr>
                <w:rFonts w:hint="eastAsia" w:ascii="Times New Roman" w:hAnsi="Times New Roman"/>
                <w:sz w:val="22"/>
                <w:szCs w:val="22"/>
                <w:lang w:eastAsia="zh-CN"/>
              </w:rPr>
              <w:t>万元</w:t>
            </w:r>
          </w:p>
        </w:tc>
        <w:tc>
          <w:tcPr>
            <w:tcW w:w="1464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2"/>
                <w:lang w:val="en-US" w:eastAsia="zh-CN"/>
              </w:rPr>
              <w:t>18万元</w:t>
            </w:r>
          </w:p>
        </w:tc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临海市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86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080" w:type="dxa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浙江豆豆宝中药研究有限公司</w:t>
            </w:r>
          </w:p>
        </w:tc>
        <w:tc>
          <w:tcPr>
            <w:tcW w:w="3475" w:type="dxa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三叶青高产与产品开发利用</w:t>
            </w:r>
          </w:p>
        </w:tc>
        <w:tc>
          <w:tcPr>
            <w:tcW w:w="210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刘新垣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中国科学院院士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分子生物学家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  <w:r>
              <w:rPr>
                <w:rFonts w:hint="eastAsia" w:ascii="Times New Roman" w:hAnsi="Times New Roman"/>
                <w:sz w:val="22"/>
                <w:szCs w:val="22"/>
                <w:lang w:eastAsia="zh-CN"/>
              </w:rPr>
              <w:t>万元</w:t>
            </w:r>
          </w:p>
        </w:tc>
        <w:tc>
          <w:tcPr>
            <w:tcW w:w="1464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2"/>
                <w:lang w:val="en-US" w:eastAsia="zh-CN"/>
              </w:rPr>
              <w:t>24万元</w:t>
            </w:r>
          </w:p>
        </w:tc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温岭市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86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080" w:type="dxa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万邦德制药集团有限公司</w:t>
            </w:r>
          </w:p>
        </w:tc>
        <w:tc>
          <w:tcPr>
            <w:tcW w:w="3475" w:type="dxa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针对石杉碱甲新制剂开展动物药效学及人体生物标志物的探索研究</w:t>
            </w:r>
          </w:p>
        </w:tc>
        <w:tc>
          <w:tcPr>
            <w:tcW w:w="210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唐希灿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中国工程院院士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药理学专家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>
              <w:rPr>
                <w:rFonts w:hint="eastAsia" w:ascii="Times New Roman" w:hAnsi="Times New Roman"/>
                <w:sz w:val="22"/>
                <w:szCs w:val="22"/>
                <w:lang w:eastAsia="zh-CN"/>
              </w:rPr>
              <w:t>万元</w:t>
            </w:r>
          </w:p>
        </w:tc>
        <w:tc>
          <w:tcPr>
            <w:tcW w:w="1464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2"/>
                <w:lang w:val="en-US" w:eastAsia="zh-CN"/>
              </w:rPr>
              <w:t>30万元</w:t>
            </w:r>
          </w:p>
        </w:tc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温岭市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86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080" w:type="dxa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浙江昌亨机械集团股份有限公司</w:t>
            </w:r>
          </w:p>
        </w:tc>
        <w:tc>
          <w:tcPr>
            <w:tcW w:w="3475" w:type="dxa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智能控制拖拉机同步器产业化关键技术研究与应用</w:t>
            </w:r>
          </w:p>
        </w:tc>
        <w:tc>
          <w:tcPr>
            <w:tcW w:w="210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闫楚良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中国科学院院士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飞机结构可靠性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专家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>
              <w:rPr>
                <w:rFonts w:hint="eastAsia" w:ascii="Times New Roman" w:hAnsi="Times New Roman"/>
                <w:sz w:val="22"/>
                <w:szCs w:val="22"/>
                <w:lang w:eastAsia="zh-CN"/>
              </w:rPr>
              <w:t>万元</w:t>
            </w:r>
          </w:p>
        </w:tc>
        <w:tc>
          <w:tcPr>
            <w:tcW w:w="1464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2"/>
                <w:lang w:val="en-US" w:eastAsia="zh-CN"/>
              </w:rPr>
              <w:t>30万元</w:t>
            </w:r>
          </w:p>
        </w:tc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玉环市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86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080" w:type="dxa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浙江天玉益智数控设备有限公司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（天大玉环数控与智能制造技术创新中心）</w:t>
            </w:r>
          </w:p>
        </w:tc>
        <w:tc>
          <w:tcPr>
            <w:tcW w:w="3475" w:type="dxa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面向双主轴双刀塔高档数控机床的智能多通道数控系统开发及应用</w:t>
            </w:r>
          </w:p>
        </w:tc>
        <w:tc>
          <w:tcPr>
            <w:tcW w:w="210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叶声华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中国工程院院士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测试计量技术及</w:t>
            </w:r>
          </w:p>
          <w:p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仪器专家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  <w:r>
              <w:rPr>
                <w:rFonts w:hint="eastAsia" w:ascii="Times New Roman" w:hAnsi="Times New Roman"/>
                <w:sz w:val="22"/>
                <w:szCs w:val="22"/>
                <w:lang w:eastAsia="zh-CN"/>
              </w:rPr>
              <w:t>万元</w:t>
            </w:r>
          </w:p>
        </w:tc>
        <w:tc>
          <w:tcPr>
            <w:tcW w:w="1464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2"/>
                <w:lang w:val="en-US" w:eastAsia="zh-CN"/>
              </w:rPr>
              <w:t>24万元</w:t>
            </w:r>
          </w:p>
        </w:tc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玉环市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86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080" w:type="dxa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浙江旺盛动力机电有限公司</w:t>
            </w:r>
          </w:p>
        </w:tc>
        <w:tc>
          <w:tcPr>
            <w:tcW w:w="3475" w:type="dxa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舵机输出端力矩系统研发项目</w:t>
            </w:r>
          </w:p>
        </w:tc>
        <w:tc>
          <w:tcPr>
            <w:tcW w:w="210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杨树兴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中国工程院院士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飞控专家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>
              <w:rPr>
                <w:rFonts w:hint="eastAsia" w:ascii="Times New Roman" w:hAnsi="Times New Roman"/>
                <w:sz w:val="22"/>
                <w:szCs w:val="22"/>
                <w:lang w:eastAsia="zh-CN"/>
              </w:rPr>
              <w:t>万元</w:t>
            </w:r>
          </w:p>
        </w:tc>
        <w:tc>
          <w:tcPr>
            <w:tcW w:w="1464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2"/>
                <w:lang w:val="en-US" w:eastAsia="zh-CN"/>
              </w:rPr>
              <w:t>30万元</w:t>
            </w:r>
          </w:p>
        </w:tc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玉环市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86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080" w:type="dxa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奥锐特药业股份有限公司</w:t>
            </w:r>
          </w:p>
        </w:tc>
        <w:tc>
          <w:tcPr>
            <w:tcW w:w="3475" w:type="dxa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TDF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酯交换法工艺研发</w:t>
            </w:r>
          </w:p>
        </w:tc>
        <w:tc>
          <w:tcPr>
            <w:tcW w:w="210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赵玉芬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中国科学院院士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有机化学家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>
              <w:rPr>
                <w:rFonts w:hint="eastAsia" w:ascii="Times New Roman" w:hAnsi="Times New Roman"/>
                <w:sz w:val="22"/>
                <w:szCs w:val="22"/>
                <w:lang w:eastAsia="zh-CN"/>
              </w:rPr>
              <w:t>万元</w:t>
            </w:r>
          </w:p>
        </w:tc>
        <w:tc>
          <w:tcPr>
            <w:tcW w:w="1464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2"/>
                <w:lang w:val="en-US" w:eastAsia="zh-CN"/>
              </w:rPr>
              <w:t>30万元</w:t>
            </w:r>
          </w:p>
        </w:tc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天台县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86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080" w:type="dxa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浙江万胜智能科技股份有限公司</w:t>
            </w:r>
          </w:p>
        </w:tc>
        <w:tc>
          <w:tcPr>
            <w:tcW w:w="3475" w:type="dxa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边缘计算的台区智能融合终端关键技术与应用研究</w:t>
            </w:r>
          </w:p>
        </w:tc>
        <w:tc>
          <w:tcPr>
            <w:tcW w:w="210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刘人怀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中国工程院院士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工程力学专家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管理科学专家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>
              <w:rPr>
                <w:rFonts w:hint="eastAsia" w:ascii="Times New Roman" w:hAnsi="Times New Roman"/>
                <w:sz w:val="22"/>
                <w:szCs w:val="22"/>
                <w:lang w:eastAsia="zh-CN"/>
              </w:rPr>
              <w:t>万元</w:t>
            </w:r>
          </w:p>
        </w:tc>
        <w:tc>
          <w:tcPr>
            <w:tcW w:w="1464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2"/>
                <w:lang w:val="en-US" w:eastAsia="zh-CN"/>
              </w:rPr>
              <w:t>30万元</w:t>
            </w:r>
          </w:p>
        </w:tc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天台县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86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080" w:type="dxa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浙江新银象生物工程有限公司</w:t>
            </w:r>
          </w:p>
        </w:tc>
        <w:tc>
          <w:tcPr>
            <w:tcW w:w="3475" w:type="dxa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多肽类标准样品制备新技术</w:t>
            </w:r>
          </w:p>
        </w:tc>
        <w:tc>
          <w:tcPr>
            <w:tcW w:w="210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沈寅初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中国工程院院士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生物化工专家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浙江工业大学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名誉校长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  <w:r>
              <w:rPr>
                <w:rFonts w:hint="eastAsia" w:ascii="Times New Roman" w:hAnsi="Times New Roman"/>
                <w:sz w:val="22"/>
                <w:szCs w:val="22"/>
                <w:lang w:eastAsia="zh-CN"/>
              </w:rPr>
              <w:t>万元</w:t>
            </w:r>
          </w:p>
        </w:tc>
        <w:tc>
          <w:tcPr>
            <w:tcW w:w="1464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2"/>
                <w:lang w:val="en-US" w:eastAsia="zh-CN"/>
              </w:rPr>
              <w:t>24万元</w:t>
            </w:r>
          </w:p>
        </w:tc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天台县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86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080" w:type="dxa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仙居县九度红农业发展有限公司</w:t>
            </w:r>
          </w:p>
        </w:tc>
        <w:tc>
          <w:tcPr>
            <w:tcW w:w="3475" w:type="dxa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高档优质香稻的试验示范与应用</w:t>
            </w:r>
          </w:p>
        </w:tc>
        <w:tc>
          <w:tcPr>
            <w:tcW w:w="210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胡培松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中国工程院院士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中国水稻研究所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Times New Roman" w:hAnsi="Times New Roman"/>
                <w:sz w:val="22"/>
                <w:szCs w:val="22"/>
              </w:rPr>
              <w:t>所长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>
              <w:rPr>
                <w:rFonts w:hint="eastAsia" w:ascii="Times New Roman" w:hAnsi="Times New Roman"/>
                <w:sz w:val="22"/>
                <w:szCs w:val="22"/>
                <w:lang w:eastAsia="zh-CN"/>
              </w:rPr>
              <w:t>万元</w:t>
            </w:r>
          </w:p>
        </w:tc>
        <w:tc>
          <w:tcPr>
            <w:tcW w:w="1464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2"/>
                <w:lang w:val="en-US" w:eastAsia="zh-CN"/>
              </w:rPr>
              <w:t>15万元</w:t>
            </w:r>
          </w:p>
        </w:tc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仙居县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86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080" w:type="dxa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仙居邦尔医院有限公司</w:t>
            </w:r>
          </w:p>
        </w:tc>
        <w:tc>
          <w:tcPr>
            <w:tcW w:w="3475" w:type="dxa"/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石氏中风单元疗法</w:t>
            </w:r>
          </w:p>
        </w:tc>
        <w:tc>
          <w:tcPr>
            <w:tcW w:w="210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石学敏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中国工程院院士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国医大师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现代中国针灸</w:t>
            </w:r>
          </w:p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sz w:val="22"/>
                <w:szCs w:val="22"/>
              </w:rPr>
              <w:t>奠基人</w:t>
            </w:r>
          </w:p>
        </w:tc>
        <w:tc>
          <w:tcPr>
            <w:tcW w:w="1518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  <w:r>
              <w:rPr>
                <w:rFonts w:hint="eastAsia" w:ascii="Times New Roman" w:hAnsi="Times New Roman"/>
                <w:sz w:val="22"/>
                <w:szCs w:val="22"/>
                <w:lang w:eastAsia="zh-CN"/>
              </w:rPr>
              <w:t>万元</w:t>
            </w:r>
          </w:p>
        </w:tc>
        <w:tc>
          <w:tcPr>
            <w:tcW w:w="1464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sz w:val="22"/>
                <w:szCs w:val="22"/>
                <w:lang w:val="en-US" w:eastAsia="zh-CN"/>
              </w:rPr>
              <w:t>27万元</w:t>
            </w:r>
          </w:p>
        </w:tc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仙居县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color w:val="auto"/>
        </w:rPr>
      </w:pPr>
    </w:p>
    <w:sectPr>
      <w:pgSz w:w="16838" w:h="11906" w:orient="landscape"/>
      <w:pgMar w:top="1418" w:right="1418" w:bottom="1418" w:left="1418" w:header="851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328BF"/>
    <w:rsid w:val="0C6838E0"/>
    <w:rsid w:val="0D315D91"/>
    <w:rsid w:val="117F7324"/>
    <w:rsid w:val="149E46B4"/>
    <w:rsid w:val="1F596EB4"/>
    <w:rsid w:val="20EF004F"/>
    <w:rsid w:val="21E328BF"/>
    <w:rsid w:val="2F7A0D23"/>
    <w:rsid w:val="313944FB"/>
    <w:rsid w:val="352C6FB6"/>
    <w:rsid w:val="3C6F2D21"/>
    <w:rsid w:val="48917CB4"/>
    <w:rsid w:val="49F44F48"/>
    <w:rsid w:val="49FC1C46"/>
    <w:rsid w:val="4B2451A8"/>
    <w:rsid w:val="5A876D7A"/>
    <w:rsid w:val="5DFF0449"/>
    <w:rsid w:val="66A7614F"/>
    <w:rsid w:val="6EFF0637"/>
    <w:rsid w:val="714C2A50"/>
    <w:rsid w:val="7380363C"/>
    <w:rsid w:val="76EE471B"/>
    <w:rsid w:val="784E267F"/>
    <w:rsid w:val="7E1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NormalCharacter"/>
    <w:link w:val="9"/>
    <w:qFormat/>
    <w:locked/>
    <w:uiPriority w:val="99"/>
  </w:style>
  <w:style w:type="paragraph" w:customStyle="1" w:styleId="9">
    <w:name w:val="UserStyle_2"/>
    <w:basedOn w:val="1"/>
    <w:link w:val="8"/>
    <w:qFormat/>
    <w:uiPriority w:val="99"/>
    <w:pPr>
      <w:spacing w:line="240" w:lineRule="atLeast"/>
      <w:ind w:left="420"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Office_11.1.0.8840_F1E327BC-269C-435d-A152-05C5408002CA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2020-03-20T01:20:00Z</dcterms:created>
  <dc:creator>周双妮</dc:creator>
  <cp:lastModifiedBy>Administrator</cp:lastModifiedBy>
  <cp:lastPrinted>2020-08-10T02:43:00Z</cp:lastPrinted>
  <dcterms:modified xsi:type="dcterms:W3CDTF">2020-08-10T08:04:32Z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2052-11.1.0.8840</vt:lpwstr>
  </property>
</Properties>
</file>